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B10030" w:rsidTr="00D31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</w:tcPr>
          <w:p w:rsidR="00B10030" w:rsidRDefault="00B10030" w:rsidP="00D315D2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D629521" wp14:editId="39FFDFA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46355</wp:posOffset>
                  </wp:positionV>
                  <wp:extent cx="1038225" cy="342900"/>
                  <wp:effectExtent l="0" t="0" r="952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Colégio Equipe de Juiz de Fora</w:t>
            </w:r>
          </w:p>
          <w:p w:rsidR="00B10030" w:rsidRDefault="00B10030" w:rsidP="00D315D2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Rua São Mateus, 331 - São Mateus – Juiz de Fora – MG (32) 3232-8686</w:t>
            </w:r>
          </w:p>
          <w:p w:rsidR="00B10030" w:rsidRDefault="00B10030" w:rsidP="00D315D2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10030" w:rsidRPr="000A5478" w:rsidTr="00D3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B10030" w:rsidRPr="000A5478" w:rsidRDefault="00B10030" w:rsidP="00D315D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04</w:t>
            </w:r>
            <w:r w:rsidRPr="000A5478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5</w:t>
            </w:r>
            <w:r w:rsidRPr="000A5478">
              <w:rPr>
                <w:rFonts w:asciiTheme="minorHAnsi" w:hAnsiTheme="minorHAnsi"/>
              </w:rPr>
              <w:t xml:space="preserve">/2020: MATERIAL </w:t>
            </w:r>
            <w:r>
              <w:rPr>
                <w:rFonts w:asciiTheme="minorHAnsi" w:hAnsiTheme="minorHAnsi"/>
              </w:rPr>
              <w:t>DE APOIO</w:t>
            </w:r>
            <w:r w:rsidRPr="000A5478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9º ano EF</w:t>
            </w:r>
          </w:p>
        </w:tc>
      </w:tr>
      <w:tr w:rsidR="00B10030" w:rsidRPr="000A5478" w:rsidTr="00D3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B10030" w:rsidRPr="000A5478" w:rsidRDefault="00B10030" w:rsidP="00D315D2">
            <w:pPr>
              <w:rPr>
                <w:rFonts w:asciiTheme="minorHAnsi" w:hAnsiTheme="minorHAnsi"/>
                <w:b w:val="0"/>
                <w:bCs w:val="0"/>
              </w:rPr>
            </w:pPr>
            <w:r w:rsidRPr="000A5478">
              <w:rPr>
                <w:rFonts w:asciiTheme="minorHAnsi" w:hAnsiTheme="minorHAnsi"/>
              </w:rPr>
              <w:t xml:space="preserve">DISCIPLINA: </w:t>
            </w:r>
            <w:r w:rsidR="00AC10DB">
              <w:rPr>
                <w:rFonts w:asciiTheme="minorHAnsi" w:hAnsiTheme="minorHAnsi"/>
              </w:rPr>
              <w:t>História</w:t>
            </w:r>
          </w:p>
        </w:tc>
      </w:tr>
      <w:tr w:rsidR="00B10030" w:rsidRPr="000A5478" w:rsidTr="00D3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:rsidR="00B10030" w:rsidRPr="000A5478" w:rsidRDefault="00B10030" w:rsidP="00D315D2">
            <w:pPr>
              <w:rPr>
                <w:rFonts w:asciiTheme="minorHAnsi" w:hAnsiTheme="minorHAnsi"/>
              </w:rPr>
            </w:pPr>
            <w:r w:rsidRPr="000A5478">
              <w:rPr>
                <w:rFonts w:asciiTheme="minorHAnsi" w:hAnsiTheme="minorHAnsi"/>
              </w:rPr>
              <w:t xml:space="preserve">PROFESSOR: </w:t>
            </w:r>
            <w:r w:rsidR="00AC10DB">
              <w:rPr>
                <w:rFonts w:asciiTheme="minorHAnsi" w:hAnsiTheme="minorHAnsi"/>
              </w:rPr>
              <w:t>Fernan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do</w:t>
            </w:r>
          </w:p>
        </w:tc>
      </w:tr>
    </w:tbl>
    <w:p w:rsidR="00B10030" w:rsidRDefault="00B10030" w:rsidP="00B10030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0030" w:rsidRPr="00B10030" w:rsidRDefault="00B10030" w:rsidP="00B1003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E2" w:rsidRDefault="00C719F3" w:rsidP="0064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 xml:space="preserve">"Uma família isolada mudava-se de suas terras. O pai pedira dinheiro emprestado ao banco e agora o banco queria as terras. A companhia das terras quer tratores em vez de pequenas famílias nas terras. Se esse trator produzisse os compridos sulcos em nossa própria terra, a gente gostaria do trator, gostaria dele como gostava das terras quando ainda eram da gente. Mas esse trator faz duas coisas diferentes: traça sulcos nas terras e expulsa-nos dela. Não há quase diferença entre esse trator e um tanque de guerra. Ambos expulsam os homens que lhes barram o caminho, intimidando-os, ferindo-os." </w:t>
      </w:r>
      <w:r w:rsidRPr="006462E2">
        <w:rPr>
          <w:rFonts w:ascii="Times New Roman" w:hAnsi="Times New Roman" w:cs="Times New Roman"/>
          <w:i/>
          <w:sz w:val="24"/>
          <w:szCs w:val="24"/>
        </w:rPr>
        <w:t>(John Steinbeck, AS VINHAS DA IRA, 1972)</w:t>
      </w:r>
      <w:r w:rsidRPr="0064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 xml:space="preserve">a) De acordo com o texto, como pode ser caracterizada a situação do camponês norte-americano após a crise de 1929? </w:t>
      </w:r>
    </w:p>
    <w:p w:rsidR="00C719F3" w:rsidRP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>b) Cite duas medidas adotadas pelo programa de reformas de Roosevelt (New Deal) para solucionar os problemas sociais criados pela crise de 1929.</w:t>
      </w:r>
    </w:p>
    <w:p w:rsidR="00C719F3" w:rsidRP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F3" w:rsidRPr="00B10030" w:rsidRDefault="00C719F3" w:rsidP="00B1003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30">
        <w:rPr>
          <w:rFonts w:ascii="Times New Roman" w:hAnsi="Times New Roman" w:cs="Times New Roman"/>
          <w:sz w:val="24"/>
          <w:szCs w:val="24"/>
        </w:rPr>
        <w:t>Explique um fator relacionado com a origem da crise de 1929.</w:t>
      </w:r>
    </w:p>
    <w:p w:rsidR="00C719F3" w:rsidRP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F3" w:rsidRPr="006462E2" w:rsidRDefault="00C719F3" w:rsidP="00B1003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>Relacione uma ocorrência da crise de 1929 no Brasil.</w:t>
      </w:r>
    </w:p>
    <w:p w:rsidR="00C719F3" w:rsidRP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F3" w:rsidRPr="006462E2" w:rsidRDefault="00C719F3" w:rsidP="00B1003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>A "Marcha sobre Roma"(1922) exerce</w:t>
      </w:r>
      <w:r w:rsidR="006462E2" w:rsidRPr="006462E2">
        <w:rPr>
          <w:rFonts w:ascii="Times New Roman" w:hAnsi="Times New Roman" w:cs="Times New Roman"/>
          <w:sz w:val="24"/>
          <w:szCs w:val="24"/>
        </w:rPr>
        <w:t>u</w:t>
      </w:r>
      <w:r w:rsidRPr="006462E2">
        <w:rPr>
          <w:rFonts w:ascii="Times New Roman" w:hAnsi="Times New Roman" w:cs="Times New Roman"/>
          <w:sz w:val="24"/>
          <w:szCs w:val="24"/>
        </w:rPr>
        <w:t xml:space="preserve"> grande influência sobre o rumo dos acontecimentos futuros na Itália, com importantes repercussões internacionais. Discorra objetivamente sobre o significado histórico da respectiva "marcha".</w:t>
      </w:r>
    </w:p>
    <w:p w:rsidR="00C719F3" w:rsidRP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F3" w:rsidRPr="006462E2" w:rsidRDefault="00C719F3" w:rsidP="00B1003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>O Partido Nacional Socialista chegou ao poder na Alemanha em 1933. Apresente quatro características do Nazismo.</w:t>
      </w:r>
    </w:p>
    <w:p w:rsidR="00C719F3" w:rsidRP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F3" w:rsidRDefault="00C719F3" w:rsidP="00B1003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 xml:space="preserve">Para alguns historiadores, o fenômeno do fascismo vem reaparecendo, como movimento de massas, em muitos países desde as últimas décadas do século </w:t>
      </w:r>
      <w:r w:rsidR="006462E2" w:rsidRPr="006462E2">
        <w:rPr>
          <w:rFonts w:ascii="Times New Roman" w:hAnsi="Times New Roman" w:cs="Times New Roman"/>
          <w:sz w:val="24"/>
          <w:szCs w:val="24"/>
        </w:rPr>
        <w:t>XX. Com base no exposto , cite</w:t>
      </w:r>
      <w:r w:rsidR="006462E2">
        <w:rPr>
          <w:rFonts w:ascii="Times New Roman" w:hAnsi="Times New Roman" w:cs="Times New Roman"/>
          <w:sz w:val="24"/>
          <w:szCs w:val="24"/>
        </w:rPr>
        <w:t xml:space="preserve"> </w:t>
      </w:r>
      <w:r w:rsidRPr="006462E2">
        <w:rPr>
          <w:rFonts w:ascii="Times New Roman" w:hAnsi="Times New Roman" w:cs="Times New Roman"/>
          <w:sz w:val="24"/>
          <w:szCs w:val="24"/>
        </w:rPr>
        <w:t>duas características presentes em algumas sociedades europeias, nas décadas de 1920 e 1930, que tenham facilitado a ex</w:t>
      </w:r>
      <w:r w:rsidR="006462E2">
        <w:rPr>
          <w:rFonts w:ascii="Times New Roman" w:hAnsi="Times New Roman" w:cs="Times New Roman"/>
          <w:sz w:val="24"/>
          <w:szCs w:val="24"/>
        </w:rPr>
        <w:t>pansão de movimentos fascistas.</w:t>
      </w:r>
    </w:p>
    <w:p w:rsidR="006462E2" w:rsidRPr="006462E2" w:rsidRDefault="006462E2" w:rsidP="006462E2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462E2" w:rsidRPr="006462E2" w:rsidRDefault="006462E2" w:rsidP="00B1003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19F3" w:rsidRP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2E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2ECCCD4" wp14:editId="017ADA1B">
            <wp:extent cx="2319337" cy="3159369"/>
            <wp:effectExtent l="0" t="0" r="5080" b="3175"/>
            <wp:docPr id="1" name="Picture 1" descr="https://lh4.googleusercontent.com/proxy/6wt7_o5O7qJohDc3ZShNoIUbUJt7_Vpv-9QD26l9vYH9ZKG4cMPA2qcyt5WhyN3MKSOn6sGxTRelATQ5I4V9IOIvVbwdN1whd6ThEfE3kugTIIlbbgW8B3sTbXwZG37TuudFHeymhRYzjA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6wt7_o5O7qJohDc3ZShNoIUbUJt7_Vpv-9QD26l9vYH9ZKG4cMPA2qcyt5WhyN3MKSOn6sGxTRelATQ5I4V9IOIvVbwdN1whd6ThEfE3kugTIIlbbgW8B3sTbXwZG37TuudFHeymhRYzjA=s0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16" cy="316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E2" w:rsidRDefault="00C719F3" w:rsidP="006462E2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 xml:space="preserve">Comparando os mapas, aponte uma transformação ocorrida com o território da Alemanha. </w:t>
      </w:r>
    </w:p>
    <w:p w:rsidR="00C719F3" w:rsidRDefault="00C719F3" w:rsidP="006462E2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lastRenderedPageBreak/>
        <w:t>Ao final da I Guerra Mundial (1914-1918), as nações vencedoras do conflito decidem-se pelo Tratado de Versalhes. Identifique duas imposições, além das territoriais, feitas à Alemanha pelo tratado.</w:t>
      </w:r>
    </w:p>
    <w:p w:rsidR="006462E2" w:rsidRDefault="006462E2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E2" w:rsidRPr="006462E2" w:rsidRDefault="006462E2" w:rsidP="00B1003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19F3" w:rsidRP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F3" w:rsidRP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0DDF4D" wp14:editId="6C3C6E3A">
            <wp:extent cx="4008352" cy="4375785"/>
            <wp:effectExtent l="0" t="0" r="0" b="5715"/>
            <wp:docPr id="2" name="Picture 2" descr="https://4.bp.blogspot.com/_YQs2iLw9EUY/TGnX3PUMdyI/AAAAAAAAACI/hhSjWv89lgc/s1600/africa-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_YQs2iLw9EUY/TGnX3PUMdyI/AAAAAAAAACI/hhSjWv89lgc/s1600/africa-19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74" cy="438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 xml:space="preserve">O mapa retrata a África partilhada por países europeus em um processo conhecido como imperialismo. </w:t>
      </w:r>
    </w:p>
    <w:p w:rsid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 xml:space="preserve">a) Analise as repercussões desse processo de desenvolvimento do capitalismo desde o final do século XIX. </w:t>
      </w:r>
    </w:p>
    <w:p w:rsidR="00C719F3" w:rsidRP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>b) Relacione os impactos desse processo sobre as origens da Primeira Grande Guerra Mundial.</w:t>
      </w:r>
    </w:p>
    <w:p w:rsidR="00C719F3" w:rsidRPr="006462E2" w:rsidRDefault="00C719F3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E2" w:rsidRDefault="006462E2" w:rsidP="00B10030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 xml:space="preserve">Leia os documentos a seguir. </w:t>
      </w:r>
    </w:p>
    <w:p w:rsidR="006462E2" w:rsidRDefault="006462E2" w:rsidP="006462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 xml:space="preserve">Os camponeses partem para o front com incrível entusiasmo; e as classes superiores da sociedade, quer sejam liberais ou conservadoras, os aclamam, desejando-lhes boa sorte […] Habitualmente, os camponeses sentiam que não tinham nada a fazer a não ser beber; mas agora não é mais assim. É como se a guerra lhes desse uma razão para viver […] No ardor dos soldados russos se percebe o entusiasmo que agita o coração dos antigos mártires se lançando para a morte gloriosa. </w:t>
      </w:r>
      <w:r w:rsidRPr="006462E2">
        <w:rPr>
          <w:rFonts w:ascii="Times New Roman" w:hAnsi="Times New Roman" w:cs="Times New Roman"/>
          <w:i/>
          <w:sz w:val="24"/>
          <w:szCs w:val="24"/>
        </w:rPr>
        <w:t xml:space="preserve">LE BON, Gustave. 1916 apud JANOTTI, Maria de Lourdes. A Primeira Guerra Mundial. O confronto de imperialismos. São Paulo: Atual, 1992. p.17. </w:t>
      </w:r>
    </w:p>
    <w:p w:rsidR="006462E2" w:rsidRDefault="006462E2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E2" w:rsidRDefault="006462E2" w:rsidP="0064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 xml:space="preserve">Após um ano de massacre, o caráter imperialista da guerra cada vez mais se afirmou; essa é a prova de que suas causas encontram-se na política imperialista e colonial de todos os governos responsáveis pelo desencadeamento desta carnificina. […] Hoje, mais do que nunca, devemos nos opor a essas pretensões anexionistas e lutar pelo fim desta guerra […] que provocou misérias tão intensas entre os trabalhadores de todos os países. </w:t>
      </w:r>
      <w:r w:rsidRPr="006462E2">
        <w:rPr>
          <w:rFonts w:ascii="Times New Roman" w:hAnsi="Times New Roman" w:cs="Times New Roman"/>
          <w:i/>
          <w:sz w:val="24"/>
          <w:szCs w:val="24"/>
        </w:rPr>
        <w:t>CONFERÊNCIA DE ZIMMERWALD - 5 a 8 de setembro de 1915. Apud JANOTTI, Maria de Lourdes. A Primeira Guerra Mundial. O confronto de imperialismos. São Paulo: Atual, 1992. [Adaptado].</w:t>
      </w:r>
      <w:r w:rsidRPr="0064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E2" w:rsidRPr="006462E2" w:rsidRDefault="006462E2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E2">
        <w:rPr>
          <w:rFonts w:ascii="Times New Roman" w:hAnsi="Times New Roman" w:cs="Times New Roman"/>
          <w:sz w:val="24"/>
          <w:szCs w:val="24"/>
        </w:rPr>
        <w:t>No início da Primeira Guerra Mundial (1914-1918), estabeleceu-se, sobretudo na Europa, uma disputa de ideias em torno do envolvimento nesse conflito. Com base na leitura de cada um dos documentos, explique as posições assumidas sobre a participação na guerra.</w:t>
      </w:r>
    </w:p>
    <w:p w:rsidR="006462E2" w:rsidRPr="006462E2" w:rsidRDefault="006462E2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E2" w:rsidRPr="006462E2" w:rsidRDefault="006462E2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E2" w:rsidRPr="006462E2" w:rsidRDefault="006462E2" w:rsidP="006462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62E2" w:rsidRPr="006462E2" w:rsidSect="00943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88" w:rsidRDefault="004F4288" w:rsidP="00943CD8">
      <w:pPr>
        <w:spacing w:after="0" w:line="240" w:lineRule="auto"/>
      </w:pPr>
      <w:r>
        <w:separator/>
      </w:r>
    </w:p>
  </w:endnote>
  <w:endnote w:type="continuationSeparator" w:id="0">
    <w:p w:rsidR="004F4288" w:rsidRDefault="004F4288" w:rsidP="0094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88" w:rsidRDefault="004F4288" w:rsidP="00943CD8">
      <w:pPr>
        <w:spacing w:after="0" w:line="240" w:lineRule="auto"/>
      </w:pPr>
      <w:r>
        <w:separator/>
      </w:r>
    </w:p>
  </w:footnote>
  <w:footnote w:type="continuationSeparator" w:id="0">
    <w:p w:rsidR="004F4288" w:rsidRDefault="004F4288" w:rsidP="0094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6278"/>
    <w:multiLevelType w:val="hybridMultilevel"/>
    <w:tmpl w:val="31168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0BB4"/>
    <w:multiLevelType w:val="hybridMultilevel"/>
    <w:tmpl w:val="3EAE07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5BFC"/>
    <w:multiLevelType w:val="hybridMultilevel"/>
    <w:tmpl w:val="5D8E6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17850"/>
    <w:multiLevelType w:val="hybridMultilevel"/>
    <w:tmpl w:val="9A065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3"/>
    <w:rsid w:val="004F4288"/>
    <w:rsid w:val="006462E2"/>
    <w:rsid w:val="008E0F73"/>
    <w:rsid w:val="00943CD8"/>
    <w:rsid w:val="00AC10DB"/>
    <w:rsid w:val="00B10030"/>
    <w:rsid w:val="00C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82AC-691E-44E9-955A-A63E7434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9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19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CD8"/>
  </w:style>
  <w:style w:type="paragraph" w:styleId="Rodap">
    <w:name w:val="footer"/>
    <w:basedOn w:val="Normal"/>
    <w:link w:val="RodapChar"/>
    <w:uiPriority w:val="99"/>
    <w:unhideWhenUsed/>
    <w:rsid w:val="00943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3CD8"/>
  </w:style>
  <w:style w:type="table" w:styleId="TabeladeLista2">
    <w:name w:val="List Table 2"/>
    <w:basedOn w:val="Tabelanormal"/>
    <w:uiPriority w:val="47"/>
    <w:rsid w:val="00B1003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Conta da Microsoft</cp:lastModifiedBy>
  <cp:revision>3</cp:revision>
  <dcterms:created xsi:type="dcterms:W3CDTF">2020-05-03T13:12:00Z</dcterms:created>
  <dcterms:modified xsi:type="dcterms:W3CDTF">2020-05-03T13:14:00Z</dcterms:modified>
</cp:coreProperties>
</file>